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3B0E" w14:textId="64FEEC75" w:rsidR="001635E6" w:rsidRDefault="00DF743B" w:rsidP="00BD01D4">
      <w:pPr>
        <w:jc w:val="center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DF743B">
        <w:rPr>
          <w:rFonts w:ascii="Calibri Light" w:hAnsi="Calibri Light" w:cs="Calibri Light" w:hint="cs"/>
          <w:b/>
          <w:bCs/>
          <w:sz w:val="36"/>
          <w:szCs w:val="36"/>
          <w:rtl/>
        </w:rPr>
        <w:t>بسم الله الرحمن الرحيم</w:t>
      </w:r>
    </w:p>
    <w:p w14:paraId="4F1B5F00" w14:textId="77777777" w:rsidR="004F3AEE" w:rsidRDefault="004F3AEE" w:rsidP="00DF743B">
      <w:pPr>
        <w:jc w:val="center"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60743415" w14:textId="29766A4F" w:rsidR="00DF743B" w:rsidRPr="004F3AEE" w:rsidRDefault="00DF743B" w:rsidP="00DF743B">
      <w:pPr>
        <w:jc w:val="center"/>
        <w:rPr>
          <w:rFonts w:asciiTheme="minorBidi" w:hAnsiTheme="minorBidi"/>
          <w:b/>
          <w:bCs/>
          <w:rtl/>
        </w:rPr>
      </w:pPr>
      <w:r w:rsidRPr="004F3AEE">
        <w:rPr>
          <w:rFonts w:asciiTheme="minorBidi" w:hAnsiTheme="minorBidi"/>
          <w:b/>
          <w:bCs/>
          <w:rtl/>
        </w:rPr>
        <w:t xml:space="preserve">أيها المؤمنون ، أيها المسلمون في المملكة العربية السعودية </w:t>
      </w:r>
    </w:p>
    <w:p w14:paraId="0BBD1B95" w14:textId="1F2DF3A4" w:rsidR="004F3AEE" w:rsidRPr="004F3AEE" w:rsidRDefault="004F3AEE" w:rsidP="00DF743B">
      <w:pPr>
        <w:jc w:val="center"/>
        <w:rPr>
          <w:rFonts w:asciiTheme="minorBidi" w:hAnsiTheme="minorBidi"/>
          <w:b/>
          <w:bCs/>
          <w:rtl/>
        </w:rPr>
      </w:pPr>
      <w:r w:rsidRPr="004F3AEE">
        <w:rPr>
          <w:rFonts w:asciiTheme="minorBidi" w:hAnsiTheme="minorBidi"/>
          <w:b/>
          <w:bCs/>
          <w:rtl/>
        </w:rPr>
        <w:t>السلام عليكم ورحمة الله تعالى وبركاته ... وبعد</w:t>
      </w:r>
    </w:p>
    <w:p w14:paraId="2F64BCD1" w14:textId="77777777" w:rsidR="00532340" w:rsidRPr="001635E6" w:rsidRDefault="00532340" w:rsidP="00072EEB">
      <w:pPr>
        <w:jc w:val="both"/>
        <w:rPr>
          <w:b/>
          <w:bCs/>
          <w:rtl/>
        </w:rPr>
      </w:pPr>
      <w:r w:rsidRPr="001635E6">
        <w:rPr>
          <w:rFonts w:hint="cs"/>
          <w:b/>
          <w:bCs/>
          <w:rtl/>
        </w:rPr>
        <w:t>بأي لغة تريدونني أتحدث لكم بها ..؟</w:t>
      </w:r>
    </w:p>
    <w:p w14:paraId="46AC754B" w14:textId="49DB0119" w:rsidR="00532340" w:rsidRPr="001635E6" w:rsidRDefault="00265492" w:rsidP="00072EEB">
      <w:pPr>
        <w:jc w:val="both"/>
        <w:rPr>
          <w:b/>
          <w:bCs/>
          <w:rtl/>
        </w:rPr>
      </w:pPr>
      <w:r w:rsidRPr="001635E6">
        <w:rPr>
          <w:rFonts w:hint="cs"/>
          <w:b/>
          <w:bCs/>
          <w:rtl/>
        </w:rPr>
        <w:t xml:space="preserve">لقد استنفذت جميع اللغات والوسائل الممكنة وغير الممكنة .. لم يتبقى لي </w:t>
      </w:r>
      <w:r w:rsidR="00072EEB" w:rsidRPr="001635E6">
        <w:rPr>
          <w:rFonts w:hint="cs"/>
          <w:b/>
          <w:bCs/>
          <w:rtl/>
        </w:rPr>
        <w:t>من لغة انتهجها معكم إلا لغة .....</w:t>
      </w:r>
    </w:p>
    <w:p w14:paraId="0B189A10" w14:textId="5ED60475" w:rsidR="00072EEB" w:rsidRDefault="00072EEB" w:rsidP="00072EEB">
      <w:pPr>
        <w:jc w:val="center"/>
        <w:rPr>
          <w:b/>
          <w:bCs/>
          <w:sz w:val="48"/>
          <w:szCs w:val="48"/>
          <w:rtl/>
        </w:rPr>
      </w:pPr>
      <w:r w:rsidRPr="00072EEB">
        <w:rPr>
          <w:rFonts w:hint="cs"/>
          <w:b/>
          <w:bCs/>
          <w:sz w:val="48"/>
          <w:szCs w:val="48"/>
          <w:rtl/>
        </w:rPr>
        <w:t>ماذا لو ..</w:t>
      </w:r>
    </w:p>
    <w:p w14:paraId="3F23E35C" w14:textId="71B89E83" w:rsidR="00072EEB" w:rsidRPr="001635E6" w:rsidRDefault="00072EEB" w:rsidP="00072EEB">
      <w:pPr>
        <w:jc w:val="both"/>
        <w:rPr>
          <w:b/>
          <w:bCs/>
          <w:rtl/>
        </w:rPr>
      </w:pPr>
      <w:r w:rsidRPr="001635E6">
        <w:rPr>
          <w:rFonts w:hint="cs"/>
          <w:b/>
          <w:bCs/>
          <w:rtl/>
        </w:rPr>
        <w:t xml:space="preserve">برغم أن كلمة ( لو ) </w:t>
      </w:r>
      <w:r w:rsidR="00FB0CF2" w:rsidRPr="001635E6">
        <w:rPr>
          <w:rFonts w:hint="cs"/>
          <w:b/>
          <w:bCs/>
          <w:rtl/>
        </w:rPr>
        <w:t>تفتج عمل الشيطان</w:t>
      </w:r>
      <w:r w:rsidR="00DF5461" w:rsidRPr="001635E6">
        <w:rPr>
          <w:rFonts w:hint="cs"/>
          <w:b/>
          <w:bCs/>
          <w:rtl/>
        </w:rPr>
        <w:t xml:space="preserve"> ، </w:t>
      </w:r>
      <w:r w:rsidR="00FB0CF2" w:rsidRPr="001635E6">
        <w:rPr>
          <w:rFonts w:hint="cs"/>
          <w:b/>
          <w:bCs/>
          <w:rtl/>
        </w:rPr>
        <w:t xml:space="preserve">كما ورد في الحديث الشريف </w:t>
      </w:r>
      <w:r w:rsidR="00DF5461" w:rsidRPr="001635E6">
        <w:rPr>
          <w:rFonts w:hint="cs"/>
          <w:b/>
          <w:bCs/>
          <w:rtl/>
        </w:rPr>
        <w:t>،</w:t>
      </w:r>
      <w:r w:rsidR="00FB0CF2" w:rsidRPr="001635E6">
        <w:rPr>
          <w:rFonts w:hint="cs"/>
          <w:b/>
          <w:bCs/>
          <w:rtl/>
        </w:rPr>
        <w:t xml:space="preserve"> إلا أنني مضطر اضطرار </w:t>
      </w:r>
      <w:r w:rsidR="00DF5461" w:rsidRPr="001635E6">
        <w:rPr>
          <w:rFonts w:hint="cs"/>
          <w:b/>
          <w:bCs/>
          <w:rtl/>
        </w:rPr>
        <w:t xml:space="preserve">الباحث عن طوق نجاة من الغرق </w:t>
      </w:r>
      <w:r w:rsidR="0033108A" w:rsidRPr="001635E6">
        <w:rPr>
          <w:rFonts w:hint="cs"/>
          <w:b/>
          <w:bCs/>
          <w:rtl/>
        </w:rPr>
        <w:t xml:space="preserve">لاستخدامها قبل أن يحيق </w:t>
      </w:r>
      <w:r w:rsidR="001745CC" w:rsidRPr="001635E6">
        <w:rPr>
          <w:rFonts w:hint="cs"/>
          <w:b/>
          <w:bCs/>
          <w:rtl/>
        </w:rPr>
        <w:t xml:space="preserve">غضب الله بنا وبكم </w:t>
      </w:r>
      <w:r w:rsidR="00DF5461" w:rsidRPr="001635E6">
        <w:rPr>
          <w:rFonts w:hint="cs"/>
          <w:b/>
          <w:bCs/>
          <w:rtl/>
        </w:rPr>
        <w:t xml:space="preserve">.. </w:t>
      </w:r>
    </w:p>
    <w:p w14:paraId="5BEBE981" w14:textId="101ECCB7" w:rsidR="009D4E76" w:rsidRDefault="009D4E76" w:rsidP="00072EEB">
      <w:pPr>
        <w:jc w:val="both"/>
        <w:rPr>
          <w:b/>
          <w:bCs/>
          <w:rtl/>
        </w:rPr>
      </w:pPr>
      <w:r>
        <w:rPr>
          <w:rFonts w:hint="cs"/>
          <w:b/>
          <w:bCs/>
          <w:sz w:val="48"/>
          <w:szCs w:val="48"/>
          <w:rtl/>
        </w:rPr>
        <w:t>ماذا لو ..</w:t>
      </w:r>
    </w:p>
    <w:p w14:paraId="52CCA690" w14:textId="43B71426" w:rsidR="009D4E76" w:rsidRDefault="009D4E76" w:rsidP="00072EE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ماذا لو أصبحت البنوك السعودية كلها </w:t>
      </w:r>
      <w:r w:rsidR="0005560B">
        <w:rPr>
          <w:rFonts w:hint="cs"/>
          <w:b/>
          <w:bCs/>
          <w:rtl/>
        </w:rPr>
        <w:t>بدون ربا .. ؟</w:t>
      </w:r>
    </w:p>
    <w:p w14:paraId="5785D130" w14:textId="4FC51FE9" w:rsidR="0005560B" w:rsidRDefault="0005560B" w:rsidP="00072EE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ماذا لو </w:t>
      </w:r>
      <w:r w:rsidR="001166B1">
        <w:rPr>
          <w:rFonts w:hint="cs"/>
          <w:b/>
          <w:bCs/>
          <w:rtl/>
        </w:rPr>
        <w:t xml:space="preserve">أوقفت </w:t>
      </w:r>
      <w:r>
        <w:rPr>
          <w:rFonts w:hint="cs"/>
          <w:b/>
          <w:bCs/>
          <w:rtl/>
        </w:rPr>
        <w:t xml:space="preserve">جميع البنوك السعودية عن تقديم </w:t>
      </w:r>
      <w:r w:rsidR="001166B1">
        <w:rPr>
          <w:rFonts w:hint="cs"/>
          <w:b/>
          <w:bCs/>
          <w:rtl/>
        </w:rPr>
        <w:t xml:space="preserve">أي نوع من أنواع التمويل </w:t>
      </w:r>
      <w:r w:rsidR="007A553E">
        <w:rPr>
          <w:rFonts w:hint="cs"/>
          <w:b/>
          <w:bCs/>
          <w:rtl/>
        </w:rPr>
        <w:t>..؟</w:t>
      </w:r>
      <w:r w:rsidR="00B131F7">
        <w:rPr>
          <w:rFonts w:hint="cs"/>
          <w:b/>
          <w:bCs/>
          <w:rtl/>
        </w:rPr>
        <w:t xml:space="preserve"> واستبدلت تمويلاتها الربوية ب</w:t>
      </w:r>
      <w:r w:rsidR="008E42D9">
        <w:rPr>
          <w:rFonts w:hint="cs"/>
          <w:b/>
          <w:bCs/>
          <w:rtl/>
        </w:rPr>
        <w:t>إجبارها على المشاركة في إنشاء البن</w:t>
      </w:r>
      <w:r w:rsidR="005B1FDC">
        <w:rPr>
          <w:rFonts w:hint="cs"/>
          <w:b/>
          <w:bCs/>
          <w:rtl/>
        </w:rPr>
        <w:t>ى التحتية للمجتمع ..</w:t>
      </w:r>
    </w:p>
    <w:p w14:paraId="71B857BA" w14:textId="01B61571" w:rsidR="00157BC1" w:rsidRPr="00D549B9" w:rsidRDefault="000A3EAD" w:rsidP="00072EEB">
      <w:pPr>
        <w:jc w:val="both"/>
        <w:rPr>
          <w:b/>
          <w:bCs/>
          <w:color w:val="C00000"/>
          <w:sz w:val="24"/>
          <w:szCs w:val="24"/>
          <w:rtl/>
        </w:rPr>
      </w:pPr>
      <w:r w:rsidRPr="00D549B9">
        <w:rPr>
          <w:rFonts w:hint="cs"/>
          <w:b/>
          <w:bCs/>
          <w:color w:val="C00000"/>
          <w:rtl/>
        </w:rPr>
        <w:t xml:space="preserve">  </w:t>
      </w:r>
      <w:r w:rsidR="005B1FDC" w:rsidRPr="00D549B9">
        <w:rPr>
          <w:rFonts w:hint="cs"/>
          <w:b/>
          <w:bCs/>
          <w:color w:val="C00000"/>
          <w:sz w:val="24"/>
          <w:szCs w:val="24"/>
          <w:u w:val="single"/>
          <w:rtl/>
        </w:rPr>
        <w:t>سؤال :</w:t>
      </w:r>
      <w:r w:rsidR="005B1FDC" w:rsidRPr="00D549B9">
        <w:rPr>
          <w:rFonts w:hint="cs"/>
          <w:b/>
          <w:bCs/>
          <w:color w:val="C00000"/>
          <w:sz w:val="24"/>
          <w:szCs w:val="24"/>
          <w:rtl/>
        </w:rPr>
        <w:t xml:space="preserve"> </w:t>
      </w:r>
      <w:r w:rsidR="0058243B"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 xml:space="preserve">هل عجز الإسلام عن إنشاء نظام بنكي </w:t>
      </w:r>
      <w:r w:rsidR="008C1966"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 xml:space="preserve">يربح فيه البنك والعميل والدولة والمجتمع كله ..؟ هل </w:t>
      </w:r>
      <w:r w:rsidR="00944DEA"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>التشريع الإسلامي</w:t>
      </w:r>
      <w:r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 xml:space="preserve"> </w:t>
      </w:r>
      <w:r w:rsidR="001745CC"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 xml:space="preserve"> </w:t>
      </w:r>
      <w:r w:rsidR="00944DEA" w:rsidRPr="00D549B9">
        <w:rPr>
          <w:rFonts w:hint="cs"/>
          <w:b/>
          <w:bCs/>
          <w:color w:val="538135" w:themeColor="accent6" w:themeShade="BF"/>
          <w:sz w:val="24"/>
          <w:szCs w:val="24"/>
          <w:rtl/>
        </w:rPr>
        <w:t>عاجز عن ذلك ..؟</w:t>
      </w:r>
    </w:p>
    <w:p w14:paraId="2DB5890C" w14:textId="1307E978" w:rsidR="002A192B" w:rsidRDefault="00090038" w:rsidP="00072EE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نعود معاً للغة ( ماذا لو .. )</w:t>
      </w:r>
    </w:p>
    <w:p w14:paraId="2A9BB52D" w14:textId="31945A97" w:rsidR="00090038" w:rsidRDefault="007B756B" w:rsidP="00072EEB">
      <w:pPr>
        <w:jc w:val="both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AEC9" wp14:editId="610AEB2E">
                <wp:simplePos x="0" y="0"/>
                <wp:positionH relativeFrom="column">
                  <wp:posOffset>4986655</wp:posOffset>
                </wp:positionH>
                <wp:positionV relativeFrom="paragraph">
                  <wp:posOffset>4445</wp:posOffset>
                </wp:positionV>
                <wp:extent cx="107950" cy="94615"/>
                <wp:effectExtent l="38100" t="19050" r="25400" b="38735"/>
                <wp:wrapNone/>
                <wp:docPr id="1" name="شم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461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5D8F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1" o:spid="_x0000_s1026" type="#_x0000_t183" style="position:absolute;left:0;text-align:left;margin-left:392.65pt;margin-top:.35pt;width:8.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" fillcolor="black [3200]" strokecolor="black [1600]" strokeweight="1pt"/>
            </w:pict>
          </mc:Fallback>
        </mc:AlternateContent>
      </w:r>
      <w:r w:rsidR="00D549B9">
        <w:rPr>
          <w:rFonts w:hint="cs"/>
          <w:b/>
          <w:bCs/>
          <w:rtl/>
        </w:rPr>
        <w:t xml:space="preserve">          </w:t>
      </w:r>
      <w:r w:rsidR="00A36F3B">
        <w:rPr>
          <w:rFonts w:hint="cs"/>
          <w:b/>
          <w:bCs/>
          <w:rtl/>
        </w:rPr>
        <w:t xml:space="preserve">ماذا لو أمر الملك أو من لديه السلطة بوقف جميع البنوك عن العمل نهائياً حتى </w:t>
      </w:r>
      <w:r w:rsidR="0052796D">
        <w:rPr>
          <w:rFonts w:hint="cs"/>
          <w:b/>
          <w:bCs/>
          <w:rtl/>
        </w:rPr>
        <w:t>يتم تغيير سياستها وفق النظام التالي ..؟</w:t>
      </w:r>
    </w:p>
    <w:p w14:paraId="17C819B4" w14:textId="736783D8" w:rsidR="0052796D" w:rsidRDefault="00763DBA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يتم سحب الترخيص من أي بنك أو مؤسسة مصرفية </w:t>
      </w:r>
      <w:r w:rsidR="004C22B5">
        <w:rPr>
          <w:rFonts w:hint="cs"/>
          <w:b/>
          <w:bCs/>
          <w:rtl/>
        </w:rPr>
        <w:t xml:space="preserve">تقرض أو تقدم أي تسهيلات أو تمويلات ينتج عنها أي نوع من أنواع الزيادة </w:t>
      </w:r>
      <w:r w:rsidR="00B70D1D">
        <w:rPr>
          <w:rFonts w:hint="cs"/>
          <w:b/>
          <w:bCs/>
          <w:rtl/>
        </w:rPr>
        <w:t>بما يزيد عن ربع ريال سعودي ..</w:t>
      </w:r>
    </w:p>
    <w:p w14:paraId="39B86E2D" w14:textId="6F50CD63" w:rsidR="00B70D1D" w:rsidRDefault="00B70D1D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تلغى جميع رسوم الخدمات المقدمة للعملاء </w:t>
      </w:r>
      <w:r w:rsidR="00D34E4A">
        <w:rPr>
          <w:rFonts w:hint="cs"/>
          <w:b/>
          <w:bCs/>
          <w:rtl/>
        </w:rPr>
        <w:t xml:space="preserve">، وأي </w:t>
      </w:r>
      <w:r w:rsidR="0065781C">
        <w:rPr>
          <w:rFonts w:hint="cs"/>
          <w:b/>
          <w:bCs/>
          <w:rtl/>
        </w:rPr>
        <w:t>جهة</w:t>
      </w:r>
      <w:r w:rsidR="00D34E4A">
        <w:rPr>
          <w:rFonts w:hint="cs"/>
          <w:b/>
          <w:bCs/>
          <w:rtl/>
        </w:rPr>
        <w:t xml:space="preserve"> مصرفية</w:t>
      </w:r>
      <w:r w:rsidR="006453C8">
        <w:rPr>
          <w:rFonts w:hint="cs"/>
          <w:b/>
          <w:bCs/>
          <w:rtl/>
        </w:rPr>
        <w:t xml:space="preserve"> يثبت بأنها فرضت أي رسوم على أي نوع من أنواع الخدمات سواء التحويلات أو ال</w:t>
      </w:r>
      <w:r w:rsidR="002D7128">
        <w:rPr>
          <w:rFonts w:hint="cs"/>
          <w:b/>
          <w:bCs/>
          <w:rtl/>
        </w:rPr>
        <w:t xml:space="preserve">مكائن المصرفية أو أي خدمات أخرى بما يزيد عن هلله واحد في أي معاملة </w:t>
      </w:r>
      <w:r w:rsidR="000969B3">
        <w:rPr>
          <w:rFonts w:hint="cs"/>
          <w:b/>
          <w:bCs/>
          <w:rtl/>
        </w:rPr>
        <w:t>فسيتم الغاء ترخيص تلك الجهة فوراً .</w:t>
      </w:r>
    </w:p>
    <w:p w14:paraId="1241681D" w14:textId="77777777" w:rsidR="00B55504" w:rsidRDefault="000969B3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يلغى فوراً </w:t>
      </w:r>
      <w:r w:rsidR="004F440B">
        <w:rPr>
          <w:rFonts w:hint="cs"/>
          <w:b/>
          <w:bCs/>
          <w:rtl/>
        </w:rPr>
        <w:t xml:space="preserve">التعامل ببطاقات الائتمان بكافة صورها وأشكالها ، وسيتم </w:t>
      </w:r>
      <w:r w:rsidR="00374510">
        <w:rPr>
          <w:rFonts w:hint="cs"/>
          <w:b/>
          <w:bCs/>
          <w:rtl/>
        </w:rPr>
        <w:t xml:space="preserve">اصدار بطاقات إسلامية من قبل مؤسسة النقد </w:t>
      </w:r>
      <w:r w:rsidR="0069704C">
        <w:rPr>
          <w:rFonts w:hint="cs"/>
          <w:b/>
          <w:bCs/>
          <w:rtl/>
        </w:rPr>
        <w:t>لهذا الغرض تكون بديلاً عن البطاقات الائتمانية الحالية ل</w:t>
      </w:r>
      <w:r w:rsidR="00B55504">
        <w:rPr>
          <w:rFonts w:hint="cs"/>
          <w:b/>
          <w:bCs/>
          <w:rtl/>
        </w:rPr>
        <w:t>حرمتها الواضحة ..</w:t>
      </w:r>
    </w:p>
    <w:p w14:paraId="7C07B943" w14:textId="77777777" w:rsidR="00893B28" w:rsidRDefault="00A96FAD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تحدد بلديات جميع مدن المملكة </w:t>
      </w:r>
      <w:r w:rsidR="00374087">
        <w:rPr>
          <w:rFonts w:hint="cs"/>
          <w:b/>
          <w:bCs/>
          <w:rtl/>
        </w:rPr>
        <w:t>م</w:t>
      </w:r>
      <w:r w:rsidR="00975020">
        <w:rPr>
          <w:rFonts w:hint="cs"/>
          <w:b/>
          <w:bCs/>
          <w:rtl/>
        </w:rPr>
        <w:t xml:space="preserve">ساحات توازي 10/100 من مساحة كل مدينة خارج نطاق العمران </w:t>
      </w:r>
      <w:r w:rsidR="00630F7B">
        <w:rPr>
          <w:rFonts w:hint="cs"/>
          <w:b/>
          <w:bCs/>
          <w:rtl/>
        </w:rPr>
        <w:t>وتقوم البلديات بإيصال جميع الخدمات ب</w:t>
      </w:r>
      <w:r w:rsidR="003A3795">
        <w:rPr>
          <w:rFonts w:hint="cs"/>
          <w:b/>
          <w:bCs/>
          <w:rtl/>
        </w:rPr>
        <w:t xml:space="preserve">أرقى المواصفات العالمية إلى جدود تلك المساحات </w:t>
      </w:r>
      <w:r w:rsidR="00100681">
        <w:rPr>
          <w:rFonts w:hint="cs"/>
          <w:b/>
          <w:bCs/>
          <w:rtl/>
        </w:rPr>
        <w:t>في مدة أقصاها 12</w:t>
      </w:r>
      <w:r w:rsidR="00893B28">
        <w:rPr>
          <w:rFonts w:hint="cs"/>
          <w:b/>
          <w:bCs/>
          <w:rtl/>
        </w:rPr>
        <w:t>0 يوماً من تلقي الأمر بذلك من وزارة البلديات ..</w:t>
      </w:r>
    </w:p>
    <w:p w14:paraId="5F2F2220" w14:textId="28AF9926" w:rsidR="000969B3" w:rsidRDefault="00893B28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تقوم مؤسسة النقد بعمل مزاد علني </w:t>
      </w:r>
      <w:r w:rsidR="00F02D29">
        <w:rPr>
          <w:rFonts w:hint="cs"/>
          <w:b/>
          <w:bCs/>
          <w:rtl/>
        </w:rPr>
        <w:t xml:space="preserve">عبر وسائل الاعلام المرئية والمسموعة والمقروءة على تلك المساحات </w:t>
      </w:r>
      <w:r w:rsidR="006F3F32">
        <w:rPr>
          <w:rFonts w:hint="cs"/>
          <w:b/>
          <w:bCs/>
          <w:rtl/>
        </w:rPr>
        <w:t xml:space="preserve">للبنوك والمؤسسات المصرفية ( فقط ) </w:t>
      </w:r>
      <w:r w:rsidR="00035345">
        <w:rPr>
          <w:rFonts w:hint="cs"/>
          <w:b/>
          <w:bCs/>
          <w:rtl/>
        </w:rPr>
        <w:t xml:space="preserve">ولا يشترط في النجاح بالعطاء زيادة أو نقصان </w:t>
      </w:r>
      <w:r w:rsidR="00B13889">
        <w:rPr>
          <w:rFonts w:hint="cs"/>
          <w:b/>
          <w:bCs/>
          <w:rtl/>
        </w:rPr>
        <w:t xml:space="preserve">المبلغ الذي سيشتري به البنك تلك المساحة ، إنما بالنماذج </w:t>
      </w:r>
      <w:r w:rsidR="003446A0">
        <w:rPr>
          <w:rFonts w:hint="cs"/>
          <w:b/>
          <w:bCs/>
          <w:rtl/>
        </w:rPr>
        <w:t>وجودة الخدمات ومتانة الإنشا</w:t>
      </w:r>
      <w:r w:rsidR="0073133A">
        <w:rPr>
          <w:rFonts w:hint="cs"/>
          <w:b/>
          <w:bCs/>
          <w:rtl/>
        </w:rPr>
        <w:t xml:space="preserve">ءات التي سينشئها البنك على تلك المساحة بحيث يكون توزيع المساحات </w:t>
      </w:r>
      <w:r w:rsidR="00585C2D">
        <w:rPr>
          <w:rFonts w:hint="cs"/>
          <w:b/>
          <w:bCs/>
          <w:rtl/>
        </w:rPr>
        <w:t xml:space="preserve">كالتالي :- الفئة أ. </w:t>
      </w:r>
      <w:r w:rsidR="00CA0AC8">
        <w:rPr>
          <w:rFonts w:hint="cs"/>
          <w:b/>
          <w:bCs/>
          <w:rtl/>
        </w:rPr>
        <w:t xml:space="preserve">عدد </w:t>
      </w:r>
      <w:r w:rsidR="00FB62EC">
        <w:rPr>
          <w:rFonts w:hint="cs"/>
          <w:b/>
          <w:bCs/>
          <w:rtl/>
        </w:rPr>
        <w:t xml:space="preserve">5 </w:t>
      </w:r>
      <w:r w:rsidR="00A67731">
        <w:rPr>
          <w:rFonts w:hint="cs"/>
          <w:b/>
          <w:bCs/>
          <w:rtl/>
        </w:rPr>
        <w:t xml:space="preserve">مربعات </w:t>
      </w:r>
      <w:r w:rsidR="00FB62EC">
        <w:rPr>
          <w:rFonts w:hint="cs"/>
          <w:b/>
          <w:bCs/>
          <w:rtl/>
        </w:rPr>
        <w:t xml:space="preserve">سكنية بنظام الشقق دور واحد فقط .. </w:t>
      </w:r>
      <w:r w:rsidR="00584B5C">
        <w:rPr>
          <w:rFonts w:hint="cs"/>
          <w:b/>
          <w:bCs/>
          <w:rtl/>
        </w:rPr>
        <w:t xml:space="preserve">ب. عدد 3 </w:t>
      </w:r>
      <w:r w:rsidR="00A67731">
        <w:rPr>
          <w:rFonts w:hint="cs"/>
          <w:b/>
          <w:bCs/>
          <w:rtl/>
        </w:rPr>
        <w:t xml:space="preserve">مربعات </w:t>
      </w:r>
      <w:r w:rsidR="00584B5C">
        <w:rPr>
          <w:rFonts w:hint="cs"/>
          <w:b/>
          <w:bCs/>
          <w:rtl/>
        </w:rPr>
        <w:t xml:space="preserve">منطقة مركزية </w:t>
      </w:r>
      <w:r w:rsidR="00A67731">
        <w:rPr>
          <w:rFonts w:hint="cs"/>
          <w:b/>
          <w:bCs/>
          <w:rtl/>
        </w:rPr>
        <w:t xml:space="preserve">للأسواق والمرافق الخدمية </w:t>
      </w:r>
      <w:r w:rsidR="003446A0">
        <w:rPr>
          <w:rFonts w:hint="cs"/>
          <w:b/>
          <w:bCs/>
          <w:rtl/>
        </w:rPr>
        <w:t xml:space="preserve"> </w:t>
      </w:r>
      <w:r w:rsidR="004F440B">
        <w:rPr>
          <w:rFonts w:hint="cs"/>
          <w:b/>
          <w:bCs/>
          <w:rtl/>
        </w:rPr>
        <w:t xml:space="preserve"> </w:t>
      </w:r>
      <w:r w:rsidR="00460313">
        <w:rPr>
          <w:rFonts w:hint="cs"/>
          <w:b/>
          <w:bCs/>
          <w:rtl/>
        </w:rPr>
        <w:t xml:space="preserve">ج. عدد 2 مربعات منطقة خدمات حكومية فروع الوزارات </w:t>
      </w:r>
      <w:r w:rsidR="0001544D">
        <w:rPr>
          <w:rFonts w:hint="cs"/>
          <w:b/>
          <w:bCs/>
          <w:rtl/>
        </w:rPr>
        <w:t xml:space="preserve">والمصارف والمؤسسات الحكومية د. </w:t>
      </w:r>
      <w:r w:rsidR="00DD16EE">
        <w:rPr>
          <w:rFonts w:hint="cs"/>
          <w:b/>
          <w:bCs/>
          <w:rtl/>
        </w:rPr>
        <w:t xml:space="preserve">عدد 3 مربعات فلل سكنية درجة ثانية </w:t>
      </w:r>
      <w:r w:rsidR="0040100F">
        <w:rPr>
          <w:rFonts w:hint="cs"/>
          <w:b/>
          <w:bCs/>
          <w:rtl/>
        </w:rPr>
        <w:t xml:space="preserve"> </w:t>
      </w:r>
      <w:r w:rsidR="00DD16EE">
        <w:rPr>
          <w:rFonts w:hint="cs"/>
          <w:b/>
          <w:bCs/>
          <w:rtl/>
        </w:rPr>
        <w:t xml:space="preserve">هـ. عدد </w:t>
      </w:r>
      <w:r w:rsidR="00B31A85">
        <w:rPr>
          <w:rFonts w:hint="cs"/>
          <w:b/>
          <w:bCs/>
          <w:rtl/>
        </w:rPr>
        <w:t xml:space="preserve">3 مربعات فلل سكنية درجة أولى </w:t>
      </w:r>
      <w:r w:rsidR="0040100F">
        <w:rPr>
          <w:rFonts w:hint="cs"/>
          <w:b/>
          <w:bCs/>
          <w:rtl/>
        </w:rPr>
        <w:t xml:space="preserve">و. </w:t>
      </w:r>
      <w:r w:rsidR="003C48A6">
        <w:rPr>
          <w:rFonts w:hint="cs"/>
          <w:b/>
          <w:bCs/>
          <w:rtl/>
        </w:rPr>
        <w:t xml:space="preserve">عدد 2 مربعات قصور سكنية فئة ثانية ز. عدد </w:t>
      </w:r>
      <w:r w:rsidR="00E37150">
        <w:rPr>
          <w:rFonts w:hint="cs"/>
          <w:b/>
          <w:bCs/>
          <w:rtl/>
        </w:rPr>
        <w:t>مربع واحد قصور</w:t>
      </w:r>
      <w:r w:rsidR="00B43155">
        <w:rPr>
          <w:rFonts w:hint="cs"/>
          <w:b/>
          <w:bCs/>
          <w:rtl/>
        </w:rPr>
        <w:t xml:space="preserve"> سكنية فئة أولى .. على أن يراعى وجود مرافق كالجوامع والمساجد والحدائق </w:t>
      </w:r>
      <w:r w:rsidR="00A34324">
        <w:rPr>
          <w:rFonts w:hint="cs"/>
          <w:b/>
          <w:bCs/>
          <w:rtl/>
        </w:rPr>
        <w:t>وأماكن الترفيه في كل مربع ...</w:t>
      </w:r>
    </w:p>
    <w:p w14:paraId="669E8F95" w14:textId="77777777" w:rsidR="00907225" w:rsidRDefault="00907225" w:rsidP="00907225">
      <w:pPr>
        <w:pStyle w:val="a3"/>
        <w:jc w:val="both"/>
        <w:rPr>
          <w:b/>
          <w:bCs/>
        </w:rPr>
      </w:pPr>
    </w:p>
    <w:p w14:paraId="19A34C37" w14:textId="7B388A7E" w:rsidR="00A34324" w:rsidRDefault="00466749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يحق لكل بنك أو مؤسسة مصرفية يرغب في تقديم العطاء بالاتفاق مع المكاتب الهندسية </w:t>
      </w:r>
      <w:r w:rsidR="00B923FB">
        <w:rPr>
          <w:rFonts w:hint="cs"/>
          <w:b/>
          <w:bCs/>
          <w:rtl/>
        </w:rPr>
        <w:t xml:space="preserve">ومكاتب التخطيط الهندسي والمعماري ( المحلية والعالمية ) لتوفير أفضل </w:t>
      </w:r>
      <w:r w:rsidR="001375D0">
        <w:rPr>
          <w:rFonts w:hint="cs"/>
          <w:b/>
          <w:bCs/>
          <w:rtl/>
        </w:rPr>
        <w:t xml:space="preserve">الخدمات وأرقى المستويات المعمارية </w:t>
      </w:r>
      <w:r w:rsidR="008E72D5">
        <w:rPr>
          <w:rFonts w:hint="cs"/>
          <w:b/>
          <w:bCs/>
          <w:rtl/>
        </w:rPr>
        <w:t xml:space="preserve">والبنى التحتية بما يضمن التنافس الشريف بين البنوك </w:t>
      </w:r>
      <w:r w:rsidR="005F7D6F">
        <w:rPr>
          <w:rFonts w:hint="cs"/>
          <w:b/>
          <w:bCs/>
          <w:rtl/>
        </w:rPr>
        <w:t xml:space="preserve">والمؤسسات المصرفية لبيع منتجاتها على المواطن بنظام التقسيط </w:t>
      </w:r>
      <w:r w:rsidR="005B624E">
        <w:rPr>
          <w:rFonts w:hint="cs"/>
          <w:b/>
          <w:bCs/>
          <w:rtl/>
        </w:rPr>
        <w:t>المستقطع من مستحقاته الشهرية أو السنوية أو نهاية الخدمة أو التقاعدية ..</w:t>
      </w:r>
      <w:r w:rsidR="001B1468">
        <w:rPr>
          <w:rFonts w:hint="cs"/>
          <w:b/>
          <w:bCs/>
          <w:rtl/>
        </w:rPr>
        <w:t xml:space="preserve"> بإشراف تام ومباشر من مؤسسة النقد </w:t>
      </w:r>
    </w:p>
    <w:p w14:paraId="210D4614" w14:textId="7E5F5484" w:rsidR="00E12D68" w:rsidRDefault="004B3183" w:rsidP="00763DB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يتم إيداع مرتبات الموظفين </w:t>
      </w:r>
      <w:r w:rsidR="00562303">
        <w:rPr>
          <w:rFonts w:hint="cs"/>
          <w:b/>
          <w:bCs/>
          <w:rtl/>
        </w:rPr>
        <w:t xml:space="preserve">( قطاع خاص أو حكومي ) في حساب خاص لكل موظف أو متقاعد </w:t>
      </w:r>
      <w:r w:rsidR="0017468C">
        <w:rPr>
          <w:rFonts w:hint="cs"/>
          <w:b/>
          <w:bCs/>
          <w:rtl/>
        </w:rPr>
        <w:t xml:space="preserve">ويكون مسمى </w:t>
      </w:r>
      <w:r w:rsidR="007C5482">
        <w:rPr>
          <w:rFonts w:hint="cs"/>
          <w:b/>
          <w:bCs/>
          <w:rtl/>
        </w:rPr>
        <w:t xml:space="preserve">هذا النوع من الحسابات ( حساب وديعة ) </w:t>
      </w:r>
      <w:r w:rsidR="00562303">
        <w:rPr>
          <w:rFonts w:hint="cs"/>
          <w:b/>
          <w:bCs/>
          <w:rtl/>
        </w:rPr>
        <w:t xml:space="preserve">.. ولا يجوز صرف رواتب الموظفين </w:t>
      </w:r>
      <w:r w:rsidR="009D4D28">
        <w:rPr>
          <w:rFonts w:hint="cs"/>
          <w:b/>
          <w:bCs/>
          <w:rtl/>
        </w:rPr>
        <w:t>إلا عن طريق هذه الوسيلة فقط .</w:t>
      </w:r>
      <w:r w:rsidR="0017468C">
        <w:rPr>
          <w:rFonts w:hint="cs"/>
          <w:b/>
          <w:bCs/>
        </w:rPr>
        <w:t xml:space="preserve"> </w:t>
      </w:r>
    </w:p>
    <w:p w14:paraId="05BA162C" w14:textId="73A8BC89" w:rsidR="009D4D28" w:rsidRDefault="00823860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FB0C7C">
        <w:rPr>
          <w:rFonts w:hint="cs"/>
          <w:b/>
          <w:bCs/>
          <w:rtl/>
        </w:rPr>
        <w:t xml:space="preserve">يجب على كل موظف لديه حساب وديعة أن يقوم بفتح حساب استثماري </w:t>
      </w:r>
      <w:r w:rsidR="0051754A" w:rsidRPr="00FB0C7C">
        <w:rPr>
          <w:rFonts w:hint="cs"/>
          <w:b/>
          <w:bCs/>
          <w:rtl/>
        </w:rPr>
        <w:t xml:space="preserve">فرعي لحساب وديعته ، </w:t>
      </w:r>
      <w:r w:rsidR="00FB0C7C" w:rsidRPr="00FB0C7C">
        <w:rPr>
          <w:rFonts w:hint="cs"/>
          <w:b/>
          <w:bCs/>
          <w:rtl/>
        </w:rPr>
        <w:t xml:space="preserve">ويقوم البنك باستقطاع ما مقداره </w:t>
      </w:r>
      <w:r w:rsidR="00FB0C7C">
        <w:rPr>
          <w:rFonts w:hint="cs"/>
          <w:b/>
          <w:bCs/>
          <w:rtl/>
        </w:rPr>
        <w:t xml:space="preserve">5% شهرياً من حساب الوديعة لكل مواطن </w:t>
      </w:r>
      <w:r w:rsidR="00B16890">
        <w:rPr>
          <w:rFonts w:hint="cs"/>
          <w:b/>
          <w:bCs/>
          <w:rtl/>
        </w:rPr>
        <w:t>وإيداعه في الحساب الاستثماري للمواطن على أن لا يحق ل</w:t>
      </w:r>
      <w:r w:rsidR="007638CE">
        <w:rPr>
          <w:rFonts w:hint="cs"/>
          <w:b/>
          <w:bCs/>
          <w:rtl/>
        </w:rPr>
        <w:t>صاحب الحساب سحب أي مبل</w:t>
      </w:r>
      <w:r w:rsidR="004B5DA2">
        <w:rPr>
          <w:rFonts w:hint="cs"/>
          <w:b/>
          <w:bCs/>
          <w:rtl/>
        </w:rPr>
        <w:t>غ من الحساب الاستثماري إلا في الأسبوع الأول من كل سنة هجرية فقط وبما لا يزي</w:t>
      </w:r>
      <w:r w:rsidR="00147CC6">
        <w:rPr>
          <w:rFonts w:hint="cs"/>
          <w:b/>
          <w:bCs/>
          <w:rtl/>
        </w:rPr>
        <w:t xml:space="preserve">د عن ثلث المبلغ الموجود في الحساب الاستثماري فقط . </w:t>
      </w:r>
      <w:r w:rsidR="00C2782E">
        <w:rPr>
          <w:rFonts w:hint="cs"/>
          <w:b/>
          <w:bCs/>
          <w:rtl/>
        </w:rPr>
        <w:t xml:space="preserve">وفي حال الوفاة </w:t>
      </w:r>
      <w:r w:rsidR="0036611C">
        <w:rPr>
          <w:rFonts w:hint="cs"/>
          <w:b/>
          <w:bCs/>
          <w:rtl/>
        </w:rPr>
        <w:t xml:space="preserve">يعاد </w:t>
      </w:r>
      <w:r w:rsidR="00C2782E">
        <w:rPr>
          <w:rFonts w:hint="cs"/>
          <w:b/>
          <w:bCs/>
          <w:rtl/>
        </w:rPr>
        <w:t xml:space="preserve">كامل المبلغ في الحساب الاستثماري </w:t>
      </w:r>
      <w:r w:rsidR="00AA49F3">
        <w:rPr>
          <w:rFonts w:hint="cs"/>
          <w:b/>
          <w:bCs/>
          <w:rtl/>
        </w:rPr>
        <w:t>إلى حساب الوديعة مع كامل الأرباح .</w:t>
      </w:r>
    </w:p>
    <w:p w14:paraId="2ED3927C" w14:textId="4096B158" w:rsidR="00F076AA" w:rsidRDefault="00F076AA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يكون الحساب الاستثماري تحت تصرف البنك أو المؤسسة الم</w:t>
      </w:r>
      <w:r w:rsidR="00631CE0">
        <w:rPr>
          <w:rFonts w:hint="cs"/>
          <w:b/>
          <w:bCs/>
          <w:rtl/>
        </w:rPr>
        <w:t>ص</w:t>
      </w:r>
      <w:r>
        <w:rPr>
          <w:rFonts w:hint="cs"/>
          <w:b/>
          <w:bCs/>
          <w:rtl/>
        </w:rPr>
        <w:t xml:space="preserve">رفية كرصيد </w:t>
      </w:r>
      <w:r w:rsidR="00631CE0">
        <w:rPr>
          <w:rFonts w:hint="cs"/>
          <w:b/>
          <w:bCs/>
          <w:rtl/>
        </w:rPr>
        <w:t xml:space="preserve">لتنفيذ المشاريع ولتقديم العطاءات </w:t>
      </w:r>
    </w:p>
    <w:p w14:paraId="5558ACB3" w14:textId="272FD1A2" w:rsidR="00442623" w:rsidRDefault="004E0455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يقدم البنك أو المؤسسة المصرفية طلباً إلى مؤسسة النقد بالموافقة على طرح</w:t>
      </w:r>
      <w:r w:rsidR="004035EC">
        <w:rPr>
          <w:rFonts w:hint="cs"/>
          <w:b/>
          <w:bCs/>
          <w:rtl/>
        </w:rPr>
        <w:t xml:space="preserve"> منتجاتها ( المدينة التي أنشأها البنك </w:t>
      </w:r>
      <w:r w:rsidR="0098504D">
        <w:rPr>
          <w:rFonts w:hint="cs"/>
          <w:b/>
          <w:bCs/>
          <w:rtl/>
        </w:rPr>
        <w:t xml:space="preserve">أو المؤسسة المصرفية ) للبيع بالتقسيط للمواطنين </w:t>
      </w:r>
      <w:r w:rsidR="00C767ED">
        <w:rPr>
          <w:rFonts w:hint="cs"/>
          <w:b/>
          <w:bCs/>
          <w:rtl/>
        </w:rPr>
        <w:t xml:space="preserve">وللجهات الحكومية والخاصة .. </w:t>
      </w:r>
    </w:p>
    <w:p w14:paraId="708A0AD7" w14:textId="315576C7" w:rsidR="00C767ED" w:rsidRDefault="00EF0A5A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تقوم مؤسسة النقد بإصدار الأمر لوزارة التخطيط والاشغال العامة وللأمانات </w:t>
      </w:r>
      <w:r w:rsidR="00422636">
        <w:rPr>
          <w:rFonts w:hint="cs"/>
          <w:b/>
          <w:bCs/>
          <w:rtl/>
        </w:rPr>
        <w:t>والبلديات مع مكاتب هندسية عالمية بالمشاركة مع المكاتب الهندسية السعودية لدراسة و</w:t>
      </w:r>
      <w:r w:rsidR="00A65DAC">
        <w:rPr>
          <w:rFonts w:hint="cs"/>
          <w:b/>
          <w:bCs/>
          <w:rtl/>
        </w:rPr>
        <w:t xml:space="preserve">مطابقة المواصفات التي تقدم بها البنك أو المؤسسة المصرفية </w:t>
      </w:r>
      <w:r w:rsidR="00866EFF">
        <w:rPr>
          <w:rFonts w:hint="cs"/>
          <w:b/>
          <w:bCs/>
          <w:rtl/>
        </w:rPr>
        <w:t xml:space="preserve">على الطبيعة وتقديم التقرير النهائي لمؤسسة النقد التي </w:t>
      </w:r>
      <w:r w:rsidR="00890944">
        <w:rPr>
          <w:rFonts w:hint="cs"/>
          <w:b/>
          <w:bCs/>
          <w:rtl/>
        </w:rPr>
        <w:t xml:space="preserve">تقوم بدورها بالموافقة وإعطاء البنك أو المؤسسة المصرفية </w:t>
      </w:r>
      <w:r w:rsidR="00C25084">
        <w:rPr>
          <w:rFonts w:hint="cs"/>
          <w:b/>
          <w:bCs/>
          <w:rtl/>
        </w:rPr>
        <w:t xml:space="preserve">تصريح البيع بالتقسيط وفق ضوابط </w:t>
      </w:r>
      <w:r w:rsidR="00183F42">
        <w:rPr>
          <w:rFonts w:hint="cs"/>
          <w:b/>
          <w:bCs/>
          <w:rtl/>
        </w:rPr>
        <w:t xml:space="preserve">وشروط إسلامية ، في حال كانت </w:t>
      </w:r>
      <w:r w:rsidR="00AA579C">
        <w:rPr>
          <w:rFonts w:hint="cs"/>
          <w:b/>
          <w:bCs/>
          <w:rtl/>
        </w:rPr>
        <w:t xml:space="preserve">المواصفات مطابقة فقط وإلا على البنك أو الجهة المصرفية </w:t>
      </w:r>
      <w:r w:rsidR="002978A3">
        <w:rPr>
          <w:rFonts w:hint="cs"/>
          <w:b/>
          <w:bCs/>
          <w:rtl/>
        </w:rPr>
        <w:t xml:space="preserve">إعادة ترميم وإصلاح الخلل ليتوافق مع المواصفات المقدمة </w:t>
      </w:r>
      <w:r w:rsidR="00AA579C">
        <w:rPr>
          <w:rFonts w:hint="cs"/>
          <w:b/>
          <w:bCs/>
          <w:rtl/>
        </w:rPr>
        <w:t>...</w:t>
      </w:r>
    </w:p>
    <w:p w14:paraId="30171F9B" w14:textId="65F5C2C8" w:rsidR="00564C55" w:rsidRDefault="00564C55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ينشر البنك بعد صدور الموافقة له من قبل مؤسسة ال</w:t>
      </w:r>
      <w:r w:rsidR="00EE437C">
        <w:rPr>
          <w:rFonts w:hint="cs"/>
          <w:b/>
          <w:bCs/>
          <w:rtl/>
        </w:rPr>
        <w:t xml:space="preserve">نقد إعلانات دعائية لمنتجاته عبر الوسائل الإعلامية المتاحة </w:t>
      </w:r>
      <w:r w:rsidR="00584CF8">
        <w:rPr>
          <w:rFonts w:hint="cs"/>
          <w:b/>
          <w:bCs/>
          <w:rtl/>
        </w:rPr>
        <w:t xml:space="preserve">دون </w:t>
      </w:r>
      <w:r w:rsidR="00026D9B">
        <w:rPr>
          <w:rFonts w:hint="cs"/>
          <w:b/>
          <w:bCs/>
          <w:rtl/>
        </w:rPr>
        <w:t>تجاوز الحدود في الإعلان عما هو واقع أصلاً فلا ي</w:t>
      </w:r>
      <w:r w:rsidR="00831660">
        <w:rPr>
          <w:rFonts w:hint="cs"/>
          <w:b/>
          <w:bCs/>
          <w:rtl/>
        </w:rPr>
        <w:t xml:space="preserve">بالغ المعلن بتقديم منتجه بصورة أفلاطونية ليست </w:t>
      </w:r>
      <w:r w:rsidR="00447C2E">
        <w:rPr>
          <w:rFonts w:hint="cs"/>
          <w:b/>
          <w:bCs/>
          <w:rtl/>
        </w:rPr>
        <w:t xml:space="preserve">موجودة أصلاً في الواقع كأن يدّعي وجود بحيرات أو </w:t>
      </w:r>
      <w:r w:rsidR="009E2814">
        <w:rPr>
          <w:rFonts w:hint="cs"/>
          <w:b/>
          <w:bCs/>
          <w:rtl/>
        </w:rPr>
        <w:t xml:space="preserve">مراكز خدمات مجانية وهي غير موجودة أصلاً أو أن يعد بتقديم شيء هو غير موجود </w:t>
      </w:r>
      <w:r w:rsidR="008D0C36">
        <w:rPr>
          <w:rFonts w:hint="cs"/>
          <w:b/>
          <w:bCs/>
          <w:rtl/>
        </w:rPr>
        <w:t>أثناء الإعلان عنه ..</w:t>
      </w:r>
    </w:p>
    <w:p w14:paraId="203E5E7B" w14:textId="2825422B" w:rsidR="008D0C36" w:rsidRDefault="008D0C36" w:rsidP="00FB0C7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يتقدم المواطن بطلب الشراء وفق </w:t>
      </w:r>
      <w:r w:rsidR="005A33DD">
        <w:rPr>
          <w:rFonts w:hint="cs"/>
          <w:b/>
          <w:bCs/>
          <w:rtl/>
        </w:rPr>
        <w:t>الضوابط</w:t>
      </w:r>
      <w:r>
        <w:rPr>
          <w:rFonts w:hint="cs"/>
          <w:b/>
          <w:bCs/>
          <w:rtl/>
        </w:rPr>
        <w:t xml:space="preserve"> الشرعية </w:t>
      </w:r>
      <w:r w:rsidR="00E50ADB">
        <w:rPr>
          <w:rFonts w:hint="cs"/>
          <w:b/>
          <w:bCs/>
          <w:rtl/>
        </w:rPr>
        <w:t xml:space="preserve">الإسلامية الحقيقية بعيداً عن أي شبهات ربوية .. ويكون للبنك الحق في استقطاع الأقساط المتوجبة عن طريق مؤسسة النقد </w:t>
      </w:r>
      <w:r w:rsidR="00267339">
        <w:rPr>
          <w:rFonts w:hint="cs"/>
          <w:b/>
          <w:bCs/>
          <w:rtl/>
        </w:rPr>
        <w:t xml:space="preserve">فلا يتطلب وجود حساب </w:t>
      </w:r>
      <w:r w:rsidR="00E8635E">
        <w:rPr>
          <w:rFonts w:hint="cs"/>
          <w:b/>
          <w:bCs/>
          <w:rtl/>
        </w:rPr>
        <w:t>وديعة أو حساب استثماري في البنك البائع وذلك لتسهيل عملية البيع و</w:t>
      </w:r>
      <w:r w:rsidR="00B1122F">
        <w:rPr>
          <w:rFonts w:hint="cs"/>
          <w:b/>
          <w:bCs/>
          <w:rtl/>
        </w:rPr>
        <w:t>لتسهيل وضمان عملية استيفاء المبلغ من المواطن لصالح البنك</w:t>
      </w:r>
      <w:r w:rsidR="00EA76C0">
        <w:rPr>
          <w:rFonts w:hint="cs"/>
          <w:b/>
          <w:bCs/>
          <w:rtl/>
        </w:rPr>
        <w:t xml:space="preserve"> ، ويحق لمؤسسة النقد الحصول على نسبة لا تتجاوز </w:t>
      </w:r>
      <w:r w:rsidR="006D0BFE">
        <w:rPr>
          <w:rFonts w:hint="cs"/>
          <w:b/>
          <w:bCs/>
          <w:rtl/>
        </w:rPr>
        <w:t xml:space="preserve">1.5% من قيمة العقد أو من قيمة المبلغ المتبقي </w:t>
      </w:r>
      <w:r w:rsidR="005A33DD">
        <w:rPr>
          <w:rFonts w:hint="cs"/>
          <w:b/>
          <w:bCs/>
          <w:rtl/>
        </w:rPr>
        <w:t xml:space="preserve">لقاء خدمة الاستيفاء للبنك </w:t>
      </w:r>
    </w:p>
    <w:p w14:paraId="76758B60" w14:textId="23CD3010" w:rsidR="00093138" w:rsidRDefault="0014054A" w:rsidP="0014054A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14054A">
        <w:rPr>
          <w:rFonts w:hint="cs"/>
          <w:b/>
          <w:bCs/>
          <w:rtl/>
        </w:rPr>
        <w:t>يتم تنفيذ ما ورد سابقاً فوراً ودون أي توا</w:t>
      </w:r>
      <w:r>
        <w:rPr>
          <w:rFonts w:hint="cs"/>
          <w:b/>
          <w:bCs/>
          <w:rtl/>
        </w:rPr>
        <w:t xml:space="preserve">ني أو تأخير .. وستكون المسئولية </w:t>
      </w:r>
      <w:r w:rsidR="00AB2264">
        <w:rPr>
          <w:rFonts w:hint="cs"/>
          <w:b/>
          <w:bCs/>
          <w:rtl/>
        </w:rPr>
        <w:t xml:space="preserve">على كل من يثبت تهاونه أو تلاعبه في أي بند من البنود </w:t>
      </w:r>
      <w:r w:rsidR="002920BB">
        <w:rPr>
          <w:rFonts w:hint="cs"/>
          <w:b/>
          <w:bCs/>
          <w:rtl/>
        </w:rPr>
        <w:t>السابقة</w:t>
      </w:r>
      <w:r w:rsidR="00AB2264">
        <w:rPr>
          <w:rFonts w:hint="cs"/>
          <w:b/>
          <w:bCs/>
          <w:rtl/>
        </w:rPr>
        <w:t xml:space="preserve"> </w:t>
      </w:r>
      <w:r w:rsidR="002920BB">
        <w:rPr>
          <w:rFonts w:hint="cs"/>
          <w:b/>
          <w:bCs/>
          <w:rtl/>
        </w:rPr>
        <w:t xml:space="preserve">تحت مظلة القضاء </w:t>
      </w:r>
    </w:p>
    <w:p w14:paraId="3AF99B7D" w14:textId="037FD8ED" w:rsidR="007B0D84" w:rsidRDefault="00030580" w:rsidP="007B0D84">
      <w:pPr>
        <w:jc w:val="both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8DFB3" wp14:editId="50C2B463">
                <wp:simplePos x="0" y="0"/>
                <wp:positionH relativeFrom="column">
                  <wp:posOffset>5019887</wp:posOffset>
                </wp:positionH>
                <wp:positionV relativeFrom="paragraph">
                  <wp:posOffset>18415</wp:posOffset>
                </wp:positionV>
                <wp:extent cx="107950" cy="94615"/>
                <wp:effectExtent l="38100" t="19050" r="25400" b="38735"/>
                <wp:wrapNone/>
                <wp:docPr id="2" name="شم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461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9B6F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2" o:spid="_x0000_s1026" type="#_x0000_t183" style="position:absolute;left:0;text-align:left;margin-left:395.25pt;margin-top:1.45pt;width:8.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" fillcolor="black [3200]" strokecolor="black [1600]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         </w:t>
      </w:r>
      <w:r w:rsidR="007B0D84">
        <w:rPr>
          <w:rFonts w:hint="cs"/>
          <w:b/>
          <w:bCs/>
          <w:rtl/>
        </w:rPr>
        <w:t xml:space="preserve">ماذا لو </w:t>
      </w:r>
      <w:r w:rsidR="00BB1796">
        <w:rPr>
          <w:rFonts w:hint="cs"/>
          <w:b/>
          <w:bCs/>
          <w:rtl/>
        </w:rPr>
        <w:t xml:space="preserve">أصبح أسماء تلك المدن العصرية بأسماء الصحابة رضوان الله عليهم أجمعين ( مدينة أبي بكر الصديق ، مدينة عمر بن الخطاب ، مدينة عثمان بن عفان ، مدينة على بن أبي طالب ، مدينة أم المؤمنين خديجة بنت خويلد ، مدينة أم المؤمنين فاطمة الزهراء ، مدينة </w:t>
      </w:r>
      <w:r w:rsidR="00AA748F">
        <w:rPr>
          <w:rFonts w:hint="cs"/>
          <w:b/>
          <w:bCs/>
          <w:rtl/>
        </w:rPr>
        <w:t xml:space="preserve">أم المؤمنين عائشة بنت أبي بكر الصديق ، مدينة خالد ابن الوليد ، مدينة الحسنين </w:t>
      </w:r>
      <w:r w:rsidR="00007D03">
        <w:rPr>
          <w:rFonts w:hint="cs"/>
          <w:b/>
          <w:bCs/>
          <w:rtl/>
        </w:rPr>
        <w:t xml:space="preserve">، مدينة أبو عبيدة ، مدينة العشرة المبشرين بالجنة ، مدينة ذات النطاقين ، مدينة </w:t>
      </w:r>
      <w:r w:rsidR="00696950">
        <w:rPr>
          <w:rFonts w:hint="cs"/>
          <w:b/>
          <w:bCs/>
          <w:rtl/>
        </w:rPr>
        <w:t xml:space="preserve">أسامة بن زيد ) رضوان الله عليهم أجمعين </w:t>
      </w:r>
    </w:p>
    <w:p w14:paraId="638CCCFB" w14:textId="3814D003" w:rsidR="0040790E" w:rsidRDefault="0040790E" w:rsidP="007B0D84">
      <w:pPr>
        <w:jc w:val="both"/>
        <w:rPr>
          <w:b/>
          <w:bCs/>
          <w:rtl/>
        </w:rPr>
      </w:pPr>
    </w:p>
    <w:p w14:paraId="0DB01B52" w14:textId="5E5FE502" w:rsidR="0040790E" w:rsidRPr="00030580" w:rsidRDefault="0040790E" w:rsidP="00416841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rtl/>
        </w:rPr>
      </w:pPr>
      <w:bookmarkStart w:id="0" w:name="_GoBack"/>
      <w:bookmarkEnd w:id="0"/>
      <w:r w:rsidRPr="00030580">
        <w:rPr>
          <w:rFonts w:hint="cs"/>
          <w:b/>
          <w:bCs/>
          <w:sz w:val="26"/>
          <w:szCs w:val="26"/>
          <w:rtl/>
        </w:rPr>
        <w:t xml:space="preserve">ماذا لو تم ذلك .. ألن تكون </w:t>
      </w:r>
      <w:r w:rsidR="00634B98" w:rsidRPr="00030580">
        <w:rPr>
          <w:rFonts w:hint="cs"/>
          <w:b/>
          <w:bCs/>
          <w:sz w:val="26"/>
          <w:szCs w:val="26"/>
          <w:rtl/>
        </w:rPr>
        <w:t>المملكة قبلة القلوب ومنار العالم في التطور والنماء كما يجب .....؟</w:t>
      </w:r>
    </w:p>
    <w:p w14:paraId="69D1951B" w14:textId="77777777" w:rsidR="00AF2B97" w:rsidRPr="00AF2B97" w:rsidRDefault="00AF2B97" w:rsidP="007B0D84">
      <w:pPr>
        <w:jc w:val="both"/>
        <w:rPr>
          <w:b/>
          <w:bCs/>
          <w:sz w:val="16"/>
          <w:szCs w:val="16"/>
          <w:rtl/>
        </w:rPr>
      </w:pPr>
    </w:p>
    <w:p w14:paraId="0D6EAAFC" w14:textId="23F507D9" w:rsidR="00634B98" w:rsidRPr="00030580" w:rsidRDefault="00CC24E6" w:rsidP="00AF2B97">
      <w:pPr>
        <w:jc w:val="center"/>
        <w:rPr>
          <w:b/>
          <w:bCs/>
          <w:sz w:val="32"/>
          <w:szCs w:val="32"/>
          <w:rtl/>
        </w:rPr>
      </w:pPr>
      <w:r w:rsidRPr="00030580">
        <w:rPr>
          <w:rFonts w:hint="cs"/>
          <w:b/>
          <w:bCs/>
          <w:sz w:val="32"/>
          <w:szCs w:val="32"/>
          <w:rtl/>
        </w:rPr>
        <w:t>ماذا لو ...</w:t>
      </w:r>
    </w:p>
    <w:p w14:paraId="5293AE56" w14:textId="77777777" w:rsidR="00CC24E6" w:rsidRDefault="00CC24E6" w:rsidP="007B0D84">
      <w:pPr>
        <w:jc w:val="both"/>
        <w:rPr>
          <w:b/>
          <w:bCs/>
          <w:rtl/>
        </w:rPr>
      </w:pPr>
    </w:p>
    <w:p w14:paraId="3966E116" w14:textId="45D3C446" w:rsidR="00CC24E6" w:rsidRDefault="00CC24E6" w:rsidP="00907225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كتبها راجي رحمة ربه / العبد الفقير إلى الله</w:t>
      </w:r>
    </w:p>
    <w:p w14:paraId="36BB2DAB" w14:textId="24098FD3" w:rsidR="00CC24E6" w:rsidRDefault="00907225" w:rsidP="009072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1635E6">
        <w:rPr>
          <w:rFonts w:hint="cs"/>
          <w:b/>
          <w:bCs/>
          <w:rtl/>
        </w:rPr>
        <w:t xml:space="preserve">خالد بن عايض بن ناصر </w:t>
      </w:r>
      <w:r>
        <w:rPr>
          <w:rFonts w:hint="cs"/>
          <w:b/>
          <w:bCs/>
          <w:rtl/>
        </w:rPr>
        <w:t>/ أبو فيصل</w:t>
      </w:r>
    </w:p>
    <w:p w14:paraId="72FC49DC" w14:textId="384F66A5" w:rsidR="001635E6" w:rsidRPr="007B0D84" w:rsidRDefault="00907225" w:rsidP="00907225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</w:t>
      </w:r>
      <w:r w:rsidR="001635E6">
        <w:rPr>
          <w:rFonts w:hint="cs"/>
          <w:b/>
          <w:bCs/>
          <w:rtl/>
        </w:rPr>
        <w:t>مكة المكرمة</w:t>
      </w:r>
      <w:r>
        <w:rPr>
          <w:rFonts w:hint="cs"/>
          <w:b/>
          <w:bCs/>
          <w:rtl/>
        </w:rPr>
        <w:t xml:space="preserve"> </w:t>
      </w:r>
    </w:p>
    <w:sectPr w:rsidR="001635E6" w:rsidRPr="007B0D84" w:rsidSect="001F05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467F" w14:textId="77777777" w:rsidR="008946EE" w:rsidRDefault="008946EE" w:rsidP="00E4664C">
      <w:pPr>
        <w:spacing w:after="0" w:line="240" w:lineRule="auto"/>
      </w:pPr>
      <w:r>
        <w:separator/>
      </w:r>
    </w:p>
  </w:endnote>
  <w:endnote w:type="continuationSeparator" w:id="0">
    <w:p w14:paraId="6D74F108" w14:textId="77777777" w:rsidR="008946EE" w:rsidRDefault="008946EE" w:rsidP="00E4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E34E" w14:textId="77777777" w:rsidR="008946EE" w:rsidRDefault="008946EE" w:rsidP="00E4664C">
      <w:pPr>
        <w:spacing w:after="0" w:line="240" w:lineRule="auto"/>
      </w:pPr>
      <w:r>
        <w:separator/>
      </w:r>
    </w:p>
  </w:footnote>
  <w:footnote w:type="continuationSeparator" w:id="0">
    <w:p w14:paraId="41F03188" w14:textId="77777777" w:rsidR="008946EE" w:rsidRDefault="008946EE" w:rsidP="00E4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F3"/>
    <w:multiLevelType w:val="hybridMultilevel"/>
    <w:tmpl w:val="EEB4F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0"/>
    <w:rsid w:val="00007D03"/>
    <w:rsid w:val="0001544D"/>
    <w:rsid w:val="00026D9B"/>
    <w:rsid w:val="00030580"/>
    <w:rsid w:val="00035345"/>
    <w:rsid w:val="0005560B"/>
    <w:rsid w:val="00072EEB"/>
    <w:rsid w:val="00090038"/>
    <w:rsid w:val="00093138"/>
    <w:rsid w:val="000969B3"/>
    <w:rsid w:val="000A3EAD"/>
    <w:rsid w:val="00100681"/>
    <w:rsid w:val="001166B1"/>
    <w:rsid w:val="001375D0"/>
    <w:rsid w:val="0014054A"/>
    <w:rsid w:val="00147CC6"/>
    <w:rsid w:val="00157BC1"/>
    <w:rsid w:val="001635E6"/>
    <w:rsid w:val="001745CC"/>
    <w:rsid w:val="0017468C"/>
    <w:rsid w:val="00183F42"/>
    <w:rsid w:val="001B1468"/>
    <w:rsid w:val="001F0562"/>
    <w:rsid w:val="001F60F3"/>
    <w:rsid w:val="00265492"/>
    <w:rsid w:val="00267339"/>
    <w:rsid w:val="002920BB"/>
    <w:rsid w:val="002978A3"/>
    <w:rsid w:val="002A192B"/>
    <w:rsid w:val="002C1ED9"/>
    <w:rsid w:val="002D7128"/>
    <w:rsid w:val="0033108A"/>
    <w:rsid w:val="003446A0"/>
    <w:rsid w:val="0036611C"/>
    <w:rsid w:val="00374087"/>
    <w:rsid w:val="00374510"/>
    <w:rsid w:val="003A2F9F"/>
    <w:rsid w:val="003A3795"/>
    <w:rsid w:val="003C48A6"/>
    <w:rsid w:val="0040100F"/>
    <w:rsid w:val="004035EC"/>
    <w:rsid w:val="0040790E"/>
    <w:rsid w:val="00416841"/>
    <w:rsid w:val="00422636"/>
    <w:rsid w:val="00442623"/>
    <w:rsid w:val="00447C2E"/>
    <w:rsid w:val="00460313"/>
    <w:rsid w:val="00466749"/>
    <w:rsid w:val="004B3183"/>
    <w:rsid w:val="004B5DA2"/>
    <w:rsid w:val="004C22B5"/>
    <w:rsid w:val="004E0455"/>
    <w:rsid w:val="004F3AEE"/>
    <w:rsid w:val="004F440B"/>
    <w:rsid w:val="0051754A"/>
    <w:rsid w:val="0052796D"/>
    <w:rsid w:val="00532340"/>
    <w:rsid w:val="00562303"/>
    <w:rsid w:val="00564C55"/>
    <w:rsid w:val="00564F77"/>
    <w:rsid w:val="0058243B"/>
    <w:rsid w:val="00584B5C"/>
    <w:rsid w:val="00584CF8"/>
    <w:rsid w:val="00585C2D"/>
    <w:rsid w:val="005A33DD"/>
    <w:rsid w:val="005B1FDC"/>
    <w:rsid w:val="005B624E"/>
    <w:rsid w:val="005F7D6F"/>
    <w:rsid w:val="00620D74"/>
    <w:rsid w:val="00630F7B"/>
    <w:rsid w:val="00631CE0"/>
    <w:rsid w:val="00634B98"/>
    <w:rsid w:val="006453C8"/>
    <w:rsid w:val="0065781C"/>
    <w:rsid w:val="00696950"/>
    <w:rsid w:val="0069704C"/>
    <w:rsid w:val="006B7522"/>
    <w:rsid w:val="006D0BFE"/>
    <w:rsid w:val="006F3F32"/>
    <w:rsid w:val="00713886"/>
    <w:rsid w:val="0073133A"/>
    <w:rsid w:val="007638CE"/>
    <w:rsid w:val="00763DBA"/>
    <w:rsid w:val="007A0040"/>
    <w:rsid w:val="007A553E"/>
    <w:rsid w:val="007B0D84"/>
    <w:rsid w:val="007B756B"/>
    <w:rsid w:val="007C5482"/>
    <w:rsid w:val="00823860"/>
    <w:rsid w:val="00831660"/>
    <w:rsid w:val="00866EFF"/>
    <w:rsid w:val="00872F7B"/>
    <w:rsid w:val="00890944"/>
    <w:rsid w:val="00893B28"/>
    <w:rsid w:val="008946EE"/>
    <w:rsid w:val="008C1966"/>
    <w:rsid w:val="008D0C36"/>
    <w:rsid w:val="008E42D9"/>
    <w:rsid w:val="008E72D5"/>
    <w:rsid w:val="00907225"/>
    <w:rsid w:val="00944DEA"/>
    <w:rsid w:val="00975020"/>
    <w:rsid w:val="009761FB"/>
    <w:rsid w:val="0098504D"/>
    <w:rsid w:val="009D4D28"/>
    <w:rsid w:val="009D4E76"/>
    <w:rsid w:val="009E2814"/>
    <w:rsid w:val="00A34324"/>
    <w:rsid w:val="00A36F3B"/>
    <w:rsid w:val="00A65DAC"/>
    <w:rsid w:val="00A67731"/>
    <w:rsid w:val="00A96FAD"/>
    <w:rsid w:val="00AA49F3"/>
    <w:rsid w:val="00AA579C"/>
    <w:rsid w:val="00AA748F"/>
    <w:rsid w:val="00AB2264"/>
    <w:rsid w:val="00AF2B97"/>
    <w:rsid w:val="00B1122F"/>
    <w:rsid w:val="00B131F7"/>
    <w:rsid w:val="00B13889"/>
    <w:rsid w:val="00B16890"/>
    <w:rsid w:val="00B31A85"/>
    <w:rsid w:val="00B43155"/>
    <w:rsid w:val="00B55504"/>
    <w:rsid w:val="00B70D1D"/>
    <w:rsid w:val="00B923FB"/>
    <w:rsid w:val="00BB1796"/>
    <w:rsid w:val="00BD01D4"/>
    <w:rsid w:val="00C214BC"/>
    <w:rsid w:val="00C25084"/>
    <w:rsid w:val="00C2782E"/>
    <w:rsid w:val="00C767ED"/>
    <w:rsid w:val="00CA0AC8"/>
    <w:rsid w:val="00CC24E6"/>
    <w:rsid w:val="00D22DEF"/>
    <w:rsid w:val="00D34E4A"/>
    <w:rsid w:val="00D549B9"/>
    <w:rsid w:val="00DD16EE"/>
    <w:rsid w:val="00DD2DDF"/>
    <w:rsid w:val="00DF5461"/>
    <w:rsid w:val="00DF743B"/>
    <w:rsid w:val="00E12D68"/>
    <w:rsid w:val="00E37150"/>
    <w:rsid w:val="00E4664C"/>
    <w:rsid w:val="00E50ADB"/>
    <w:rsid w:val="00E8635E"/>
    <w:rsid w:val="00EA76C0"/>
    <w:rsid w:val="00EE437C"/>
    <w:rsid w:val="00EF0A5A"/>
    <w:rsid w:val="00F02D29"/>
    <w:rsid w:val="00F076AA"/>
    <w:rsid w:val="00FB0C7C"/>
    <w:rsid w:val="00FB0CF2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D25BBC"/>
  <w15:chartTrackingRefBased/>
  <w15:docId w15:val="{D0DD169C-4F43-4740-BF7F-8AFE4BC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B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6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664C"/>
  </w:style>
  <w:style w:type="paragraph" w:styleId="a5">
    <w:name w:val="footer"/>
    <w:basedOn w:val="a"/>
    <w:link w:val="Char0"/>
    <w:uiPriority w:val="99"/>
    <w:unhideWhenUsed/>
    <w:rsid w:val="00E46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abufaissal</dc:creator>
  <cp:keywords/>
  <dc:description/>
  <cp:lastModifiedBy>k abufaissal</cp:lastModifiedBy>
  <cp:revision>41</cp:revision>
  <dcterms:created xsi:type="dcterms:W3CDTF">2017-07-11T19:37:00Z</dcterms:created>
  <dcterms:modified xsi:type="dcterms:W3CDTF">2017-07-11T20:07:00Z</dcterms:modified>
</cp:coreProperties>
</file>